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83243" w14:textId="4A8C9E5A" w:rsidR="00CE7C82" w:rsidRDefault="00913F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Guide to </w:t>
      </w:r>
      <w:r w:rsidR="00AD7D8B">
        <w:rPr>
          <w:rFonts w:ascii="Times New Roman" w:hAnsi="Times New Roman" w:cs="Times New Roman"/>
        </w:rPr>
        <w:t>HTML F</w:t>
      </w:r>
      <w:r>
        <w:rPr>
          <w:rFonts w:ascii="Times New Roman" w:hAnsi="Times New Roman" w:cs="Times New Roman"/>
        </w:rPr>
        <w:t>iles:</w:t>
      </w:r>
    </w:p>
    <w:p w14:paraId="4E3D0EED" w14:textId="77777777" w:rsidR="00913F4D" w:rsidRDefault="00913F4D">
      <w:pPr>
        <w:rPr>
          <w:rFonts w:ascii="Times New Roman" w:hAnsi="Times New Roman" w:cs="Times New Roman"/>
        </w:rPr>
      </w:pPr>
    </w:p>
    <w:p w14:paraId="17728B18" w14:textId="77777777" w:rsidR="00913F4D" w:rsidRDefault="00913F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These files were created in lieu of formal tables for rate ratios of the quasi-</w:t>
      </w:r>
      <w:proofErr w:type="spellStart"/>
      <w:r>
        <w:rPr>
          <w:rFonts w:ascii="Times New Roman" w:hAnsi="Times New Roman" w:cs="Times New Roman"/>
        </w:rPr>
        <w:t>poisson</w:t>
      </w:r>
      <w:proofErr w:type="spellEnd"/>
      <w:r>
        <w:rPr>
          <w:rFonts w:ascii="Times New Roman" w:hAnsi="Times New Roman" w:cs="Times New Roman"/>
        </w:rPr>
        <w:t xml:space="preserve"> relationships between substance use variables and sense of LGBTQ+ community.</w:t>
      </w:r>
    </w:p>
    <w:p w14:paraId="204EC7E6" w14:textId="77777777" w:rsidR="00913F4D" w:rsidRDefault="00913F4D">
      <w:pPr>
        <w:rPr>
          <w:rFonts w:ascii="Times New Roman" w:hAnsi="Times New Roman" w:cs="Times New Roman"/>
        </w:rPr>
      </w:pPr>
    </w:p>
    <w:p w14:paraId="09579488" w14:textId="77777777" w:rsidR="00913F4D" w:rsidRDefault="00913F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all files, rate ratios are in the “belong” column. The left-most column includes a series of four numbers (e.g., 1:2:1:1). These correspond with the four categories of identity. They are respectively, </w:t>
      </w:r>
      <w:proofErr w:type="gramStart"/>
      <w:r>
        <w:rPr>
          <w:rFonts w:ascii="Times New Roman" w:hAnsi="Times New Roman" w:cs="Times New Roman"/>
        </w:rPr>
        <w:t>gender :</w:t>
      </w:r>
      <w:proofErr w:type="gramEnd"/>
      <w:r>
        <w:rPr>
          <w:rFonts w:ascii="Times New Roman" w:hAnsi="Times New Roman" w:cs="Times New Roman"/>
        </w:rPr>
        <w:t xml:space="preserve"> sexual orientation : race : ethnicity. For gender, 1 = cisgender men, 2 = cisgender women, and 3 = gender minorities. For sexual orientation, 1 = lesbian, 2 = gay (men), 3 = bisexual/pansexual, and 4 = other. For race, 1 = White and 2 = non-White. For ethnicity, 1 = non-Hispanic and 2 = Hispanic. Thus, 1:2:1:1 would correspond with the rate ratio for White, non-Hispanic, cisgender gay men. </w:t>
      </w:r>
      <w:r w:rsidR="00C65814">
        <w:rPr>
          <w:rFonts w:ascii="Times New Roman" w:hAnsi="Times New Roman" w:cs="Times New Roman"/>
        </w:rPr>
        <w:t>See Appendix B for decisions on categorization.</w:t>
      </w:r>
    </w:p>
    <w:p w14:paraId="7FE9CDF0" w14:textId="77777777" w:rsidR="00C65814" w:rsidRDefault="00C65814">
      <w:pPr>
        <w:rPr>
          <w:rFonts w:ascii="Times New Roman" w:hAnsi="Times New Roman" w:cs="Times New Roman"/>
        </w:rPr>
      </w:pPr>
    </w:p>
    <w:p w14:paraId="478E7AA8" w14:textId="77777777" w:rsidR="00C65814" w:rsidRDefault="00C65814" w:rsidP="00C65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an interactive table depicting rate ratios for the relationship between alcohol use and sense of LGBTQ+ community, please access the “alc_bel.html” file included with </w:t>
      </w:r>
      <w:r>
        <w:rPr>
          <w:rFonts w:ascii="Times New Roman" w:hAnsi="Times New Roman" w:cs="Times New Roman"/>
        </w:rPr>
        <w:t>this file.</w:t>
      </w:r>
    </w:p>
    <w:p w14:paraId="40044C48" w14:textId="77777777" w:rsidR="00C65814" w:rsidRDefault="00C65814" w:rsidP="00C65814">
      <w:pPr>
        <w:rPr>
          <w:rFonts w:ascii="Times New Roman" w:hAnsi="Times New Roman" w:cs="Times New Roman"/>
        </w:rPr>
      </w:pPr>
    </w:p>
    <w:p w14:paraId="7FEF4A68" w14:textId="77777777" w:rsidR="00C65814" w:rsidRDefault="00C65814" w:rsidP="00C65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an interactive table depicting rate ratios for the relationship between cannabis use and sense of LGBTQ+ community, please access the “can_bel.html” file included with </w:t>
      </w:r>
      <w:r>
        <w:rPr>
          <w:rFonts w:ascii="Times New Roman" w:hAnsi="Times New Roman" w:cs="Times New Roman"/>
        </w:rPr>
        <w:t>this file.</w:t>
      </w:r>
    </w:p>
    <w:p w14:paraId="1A067956" w14:textId="77777777" w:rsidR="00C65814" w:rsidRDefault="00C65814" w:rsidP="00C65814">
      <w:pPr>
        <w:rPr>
          <w:rFonts w:ascii="Times New Roman" w:hAnsi="Times New Roman" w:cs="Times New Roman"/>
        </w:rPr>
      </w:pPr>
    </w:p>
    <w:p w14:paraId="05698DF8" w14:textId="77777777" w:rsidR="00C65814" w:rsidRDefault="00C65814" w:rsidP="00C658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an interactive table depicting rate ratios for the relationship between alcohol and cannabis co-use and sense of LGBTQ+ community, please access the “co_bel.html” file included with </w:t>
      </w:r>
      <w:r>
        <w:rPr>
          <w:rFonts w:ascii="Times New Roman" w:hAnsi="Times New Roman" w:cs="Times New Roman"/>
        </w:rPr>
        <w:t>this file.</w:t>
      </w:r>
      <w:bookmarkStart w:id="0" w:name="_GoBack"/>
      <w:bookmarkEnd w:id="0"/>
    </w:p>
    <w:p w14:paraId="3D781FA3" w14:textId="77777777" w:rsidR="00C65814" w:rsidRPr="00913F4D" w:rsidRDefault="00C65814">
      <w:pPr>
        <w:rPr>
          <w:rFonts w:ascii="Times New Roman" w:hAnsi="Times New Roman" w:cs="Times New Roman"/>
        </w:rPr>
      </w:pPr>
    </w:p>
    <w:sectPr w:rsidR="00C65814" w:rsidRPr="00913F4D" w:rsidSect="00BC57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F4D"/>
    <w:rsid w:val="00913F4D"/>
    <w:rsid w:val="00AD7D8B"/>
    <w:rsid w:val="00BC5759"/>
    <w:rsid w:val="00C65814"/>
    <w:rsid w:val="00C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1FE1C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1198</Characters>
  <Application>Microsoft Macintosh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Shelby Tuthill</dc:creator>
  <cp:keywords/>
  <dc:description/>
  <cp:lastModifiedBy>Shelby Tuthill</cp:lastModifiedBy>
  <cp:revision>3</cp:revision>
  <dcterms:created xsi:type="dcterms:W3CDTF">2020-09-21T01:43:00Z</dcterms:created>
  <dcterms:modified xsi:type="dcterms:W3CDTF">2020-09-21T01:49:00Z</dcterms:modified>
</cp:coreProperties>
</file>